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38CCD" w14:textId="77777777" w:rsidR="00E74CBC" w:rsidRDefault="00E74CBC" w:rsidP="00DE5A79">
      <w:pPr>
        <w:spacing w:after="200" w:line="360" w:lineRule="auto"/>
        <w:jc w:val="both"/>
        <w:rPr>
          <w:b/>
          <w:sz w:val="28"/>
          <w:szCs w:val="28"/>
        </w:rPr>
      </w:pPr>
    </w:p>
    <w:p w14:paraId="624A41F9" w14:textId="4D4640E9" w:rsidR="00B67D1E" w:rsidRDefault="002014E6" w:rsidP="00DE5A79">
      <w:pPr>
        <w:spacing w:after="20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Fotbalové </w:t>
      </w:r>
      <w:r w:rsidR="00B67D1E">
        <w:rPr>
          <w:b/>
          <w:sz w:val="28"/>
          <w:szCs w:val="28"/>
        </w:rPr>
        <w:t>osobnosti</w:t>
      </w:r>
      <w:r w:rsidR="00566332">
        <w:rPr>
          <w:b/>
          <w:sz w:val="28"/>
          <w:szCs w:val="28"/>
        </w:rPr>
        <w:t xml:space="preserve"> </w:t>
      </w:r>
      <w:r w:rsidR="008E4161">
        <w:rPr>
          <w:b/>
          <w:sz w:val="28"/>
          <w:szCs w:val="28"/>
        </w:rPr>
        <w:t xml:space="preserve">slavnostně otevřely </w:t>
      </w:r>
      <w:r w:rsidR="0080201D">
        <w:rPr>
          <w:b/>
          <w:sz w:val="28"/>
          <w:szCs w:val="28"/>
        </w:rPr>
        <w:t>rozšířené tréninkové centrum</w:t>
      </w:r>
      <w:r w:rsidR="00B67D1E">
        <w:rPr>
          <w:b/>
          <w:sz w:val="28"/>
          <w:szCs w:val="28"/>
        </w:rPr>
        <w:t xml:space="preserve"> </w:t>
      </w:r>
      <w:r w:rsidR="00034F42">
        <w:rPr>
          <w:b/>
          <w:sz w:val="28"/>
          <w:szCs w:val="28"/>
        </w:rPr>
        <w:t xml:space="preserve">fotbalistů </w:t>
      </w:r>
      <w:r w:rsidR="00B67D1E">
        <w:rPr>
          <w:b/>
          <w:sz w:val="28"/>
          <w:szCs w:val="28"/>
        </w:rPr>
        <w:t>v Uhříněvsi</w:t>
      </w:r>
    </w:p>
    <w:p w14:paraId="66590B33" w14:textId="219E6C46" w:rsidR="002014E6" w:rsidRDefault="00730D23" w:rsidP="00034F42">
      <w:pPr>
        <w:spacing w:line="360" w:lineRule="auto"/>
        <w:jc w:val="both"/>
        <w:rPr>
          <w:b/>
        </w:rPr>
      </w:pPr>
      <w:r w:rsidRPr="00B234AA">
        <w:rPr>
          <w:b/>
        </w:rPr>
        <w:t xml:space="preserve">Praha, </w:t>
      </w:r>
      <w:r w:rsidR="008E4161">
        <w:rPr>
          <w:b/>
        </w:rPr>
        <w:t>25</w:t>
      </w:r>
      <w:r w:rsidR="00EF6433">
        <w:rPr>
          <w:b/>
        </w:rPr>
        <w:t xml:space="preserve">. </w:t>
      </w:r>
      <w:r w:rsidR="00A73E2C">
        <w:rPr>
          <w:b/>
        </w:rPr>
        <w:t>10</w:t>
      </w:r>
      <w:r w:rsidR="0085317B">
        <w:rPr>
          <w:b/>
        </w:rPr>
        <w:t>.</w:t>
      </w:r>
      <w:r w:rsidR="00AD55B3">
        <w:rPr>
          <w:b/>
        </w:rPr>
        <w:t xml:space="preserve"> </w:t>
      </w:r>
      <w:r>
        <w:rPr>
          <w:b/>
        </w:rPr>
        <w:t>2016</w:t>
      </w:r>
      <w:r w:rsidR="00061C60">
        <w:rPr>
          <w:b/>
        </w:rPr>
        <w:t xml:space="preserve"> </w:t>
      </w:r>
      <w:r w:rsidRPr="00F0391E">
        <w:rPr>
          <w:b/>
        </w:rPr>
        <w:t>–</w:t>
      </w:r>
      <w:r w:rsidR="00A73E2C">
        <w:rPr>
          <w:b/>
        </w:rPr>
        <w:t xml:space="preserve"> </w:t>
      </w:r>
      <w:r w:rsidR="00566332">
        <w:rPr>
          <w:b/>
        </w:rPr>
        <w:t>V pondělí 24</w:t>
      </w:r>
      <w:r w:rsidR="0080201D">
        <w:rPr>
          <w:b/>
        </w:rPr>
        <w:t xml:space="preserve">. října proběhlo na </w:t>
      </w:r>
      <w:r w:rsidR="00566332">
        <w:rPr>
          <w:b/>
        </w:rPr>
        <w:t xml:space="preserve">fotbalovém hřišti </w:t>
      </w:r>
      <w:r w:rsidR="0080201D">
        <w:rPr>
          <w:b/>
        </w:rPr>
        <w:t xml:space="preserve">v pražské Uhříněvsi </w:t>
      </w:r>
      <w:r w:rsidR="00566332">
        <w:rPr>
          <w:b/>
        </w:rPr>
        <w:t>slavnostní otevření druhé etapy</w:t>
      </w:r>
      <w:r w:rsidR="00713572">
        <w:rPr>
          <w:b/>
        </w:rPr>
        <w:t xml:space="preserve"> </w:t>
      </w:r>
      <w:r w:rsidR="00034F42">
        <w:rPr>
          <w:b/>
        </w:rPr>
        <w:t xml:space="preserve">rozšíření </w:t>
      </w:r>
      <w:r w:rsidR="00713572">
        <w:rPr>
          <w:b/>
        </w:rPr>
        <w:t>tréninkového centra</w:t>
      </w:r>
      <w:r w:rsidR="00034F42">
        <w:rPr>
          <w:b/>
        </w:rPr>
        <w:t xml:space="preserve">, jehož součástí byla i nástavba druhého patra zázemí z modulů </w:t>
      </w:r>
      <w:proofErr w:type="spellStart"/>
      <w:r w:rsidR="00034F42">
        <w:rPr>
          <w:b/>
        </w:rPr>
        <w:t>Touax</w:t>
      </w:r>
      <w:proofErr w:type="spellEnd"/>
      <w:r w:rsidR="00034F42">
        <w:rPr>
          <w:b/>
        </w:rPr>
        <w:t>.</w:t>
      </w:r>
      <w:r w:rsidR="0080201D">
        <w:rPr>
          <w:b/>
        </w:rPr>
        <w:t xml:space="preserve"> </w:t>
      </w:r>
      <w:r w:rsidR="008E4161">
        <w:rPr>
          <w:b/>
        </w:rPr>
        <w:t xml:space="preserve">Vedle </w:t>
      </w:r>
      <w:r w:rsidR="00173642">
        <w:rPr>
          <w:b/>
        </w:rPr>
        <w:t>zástupců</w:t>
      </w:r>
      <w:r w:rsidR="00566332">
        <w:rPr>
          <w:b/>
        </w:rPr>
        <w:t xml:space="preserve"> hlavního města Prahy </w:t>
      </w:r>
      <w:r w:rsidR="00173642">
        <w:rPr>
          <w:b/>
        </w:rPr>
        <w:t xml:space="preserve">(náměstka primátorky </w:t>
      </w:r>
      <w:r w:rsidR="00566332">
        <w:rPr>
          <w:b/>
        </w:rPr>
        <w:t>Petra Dolínka</w:t>
      </w:r>
      <w:r w:rsidR="00173642">
        <w:rPr>
          <w:b/>
        </w:rPr>
        <w:t xml:space="preserve">, radního Jana Wolfa, zastupitele Karla Březiny) </w:t>
      </w:r>
      <w:r w:rsidR="00566332">
        <w:rPr>
          <w:b/>
        </w:rPr>
        <w:t>a starosty Prahy 22</w:t>
      </w:r>
      <w:r w:rsidR="00D55894">
        <w:rPr>
          <w:b/>
        </w:rPr>
        <w:t xml:space="preserve"> Martina T</w:t>
      </w:r>
      <w:r w:rsidR="00713572">
        <w:rPr>
          <w:b/>
        </w:rPr>
        <w:t>u</w:t>
      </w:r>
      <w:r w:rsidR="00D55894">
        <w:rPr>
          <w:b/>
        </w:rPr>
        <w:t>r</w:t>
      </w:r>
      <w:r w:rsidR="00713572">
        <w:rPr>
          <w:b/>
        </w:rPr>
        <w:t xml:space="preserve">novského </w:t>
      </w:r>
      <w:r w:rsidR="008E4161">
        <w:rPr>
          <w:b/>
        </w:rPr>
        <w:t xml:space="preserve">se akce </w:t>
      </w:r>
      <w:r w:rsidR="00713572">
        <w:rPr>
          <w:b/>
        </w:rPr>
        <w:t>zúčastnil tak</w:t>
      </w:r>
      <w:r w:rsidR="008E4161">
        <w:rPr>
          <w:b/>
        </w:rPr>
        <w:t xml:space="preserve">é Vítězslav Lavička, trenér českého reprezentačního </w:t>
      </w:r>
      <w:r w:rsidR="00713572">
        <w:rPr>
          <w:b/>
        </w:rPr>
        <w:t>týmu</w:t>
      </w:r>
      <w:r w:rsidR="00173642">
        <w:rPr>
          <w:b/>
        </w:rPr>
        <w:t xml:space="preserve"> hráčů do 21 let, Dariusz </w:t>
      </w:r>
      <w:proofErr w:type="spellStart"/>
      <w:r w:rsidR="00173642">
        <w:rPr>
          <w:b/>
        </w:rPr>
        <w:t>Jakubowicz</w:t>
      </w:r>
      <w:proofErr w:type="spellEnd"/>
      <w:r w:rsidR="00173642">
        <w:rPr>
          <w:b/>
        </w:rPr>
        <w:t>, majit</w:t>
      </w:r>
      <w:r w:rsidR="002014E6">
        <w:rPr>
          <w:b/>
        </w:rPr>
        <w:t xml:space="preserve">el klubu </w:t>
      </w:r>
      <w:proofErr w:type="spellStart"/>
      <w:r w:rsidR="002014E6">
        <w:rPr>
          <w:b/>
        </w:rPr>
        <w:t>Bohemians</w:t>
      </w:r>
      <w:proofErr w:type="spellEnd"/>
      <w:r w:rsidR="002014E6">
        <w:rPr>
          <w:b/>
        </w:rPr>
        <w:t xml:space="preserve"> Praha 1905</w:t>
      </w:r>
      <w:r w:rsidR="00173642">
        <w:rPr>
          <w:b/>
        </w:rPr>
        <w:t xml:space="preserve">, </w:t>
      </w:r>
      <w:r w:rsidR="00034F42" w:rsidRPr="00034F42">
        <w:rPr>
          <w:b/>
        </w:rPr>
        <w:t>Tomáš Kaněra</w:t>
      </w:r>
      <w:r w:rsidR="00034F42">
        <w:rPr>
          <w:b/>
        </w:rPr>
        <w:t xml:space="preserve">, </w:t>
      </w:r>
      <w:r w:rsidR="00034F42" w:rsidRPr="00F738CF">
        <w:rPr>
          <w:b/>
        </w:rPr>
        <w:t>předseda SK Čechie Uhříněves</w:t>
      </w:r>
      <w:r w:rsidR="00173642" w:rsidRPr="00F738CF">
        <w:rPr>
          <w:b/>
        </w:rPr>
        <w:t>, a Dušan Svoboda, předseda Výkonného výboru Pražského fotbalového svazu</w:t>
      </w:r>
      <w:r w:rsidR="00034F42" w:rsidRPr="00F738CF">
        <w:rPr>
          <w:b/>
        </w:rPr>
        <w:t>.</w:t>
      </w:r>
      <w:r w:rsidR="002014E6">
        <w:rPr>
          <w:b/>
        </w:rPr>
        <w:t xml:space="preserve"> Patronát nad touto</w:t>
      </w:r>
      <w:r w:rsidR="00713572">
        <w:rPr>
          <w:b/>
        </w:rPr>
        <w:t xml:space="preserve"> </w:t>
      </w:r>
      <w:r w:rsidR="008E4161">
        <w:rPr>
          <w:b/>
        </w:rPr>
        <w:t xml:space="preserve">událostí </w:t>
      </w:r>
      <w:r w:rsidR="002014E6">
        <w:rPr>
          <w:b/>
        </w:rPr>
        <w:t xml:space="preserve">převzal </w:t>
      </w:r>
      <w:r w:rsidR="006B6E3B">
        <w:rPr>
          <w:b/>
        </w:rPr>
        <w:t xml:space="preserve">legendární </w:t>
      </w:r>
      <w:r w:rsidR="00034F42">
        <w:rPr>
          <w:b/>
        </w:rPr>
        <w:t>fotbalista „</w:t>
      </w:r>
      <w:proofErr w:type="spellStart"/>
      <w:r w:rsidR="00034F42">
        <w:rPr>
          <w:b/>
        </w:rPr>
        <w:t>Bohemky</w:t>
      </w:r>
      <w:proofErr w:type="spellEnd"/>
      <w:r w:rsidR="00034F42">
        <w:rPr>
          <w:b/>
        </w:rPr>
        <w:t xml:space="preserve">“ </w:t>
      </w:r>
      <w:r w:rsidR="002014E6">
        <w:rPr>
          <w:b/>
        </w:rPr>
        <w:t>Antonín Panenka.</w:t>
      </w:r>
    </w:p>
    <w:p w14:paraId="4D5FCD41" w14:textId="77777777" w:rsidR="002014E6" w:rsidRDefault="002014E6" w:rsidP="00432C1A">
      <w:pPr>
        <w:spacing w:line="360" w:lineRule="auto"/>
        <w:jc w:val="both"/>
        <w:rPr>
          <w:b/>
        </w:rPr>
      </w:pPr>
    </w:p>
    <w:p w14:paraId="1918A10E" w14:textId="0BE0F8C0" w:rsidR="009D06A6" w:rsidRDefault="002014E6" w:rsidP="009D06A6">
      <w:pPr>
        <w:spacing w:line="360" w:lineRule="auto"/>
        <w:jc w:val="both"/>
      </w:pPr>
      <w:r w:rsidRPr="002014E6">
        <w:t>Sy</w:t>
      </w:r>
      <w:r w:rsidR="00077E59">
        <w:t>mbolic</w:t>
      </w:r>
      <w:r w:rsidR="00173642">
        <w:t>kým přestřihnutím pásky otevřely</w:t>
      </w:r>
      <w:r w:rsidR="00077E59">
        <w:t xml:space="preserve"> </w:t>
      </w:r>
      <w:r w:rsidR="00173642">
        <w:t>fotbalové legendy a představitelé fotbalových klubů, zástupci hlavního města</w:t>
      </w:r>
      <w:r w:rsidR="00077E59" w:rsidRPr="00173642">
        <w:t xml:space="preserve"> Prahy a zástupci dodavatelských firem</w:t>
      </w:r>
      <w:r w:rsidRPr="002014E6">
        <w:t xml:space="preserve"> </w:t>
      </w:r>
      <w:r w:rsidR="00077E59">
        <w:t>druhé patro mod</w:t>
      </w:r>
      <w:r w:rsidR="006535AA">
        <w:t>ulové budovy</w:t>
      </w:r>
      <w:r w:rsidR="00077E59">
        <w:t xml:space="preserve"> zázemí, které budou </w:t>
      </w:r>
      <w:r w:rsidR="006535AA">
        <w:t>dále</w:t>
      </w:r>
      <w:r w:rsidR="00077E59">
        <w:t xml:space="preserve"> využívat</w:t>
      </w:r>
      <w:r w:rsidR="009D06A6">
        <w:t xml:space="preserve"> nejen fotbalisté místního </w:t>
      </w:r>
      <w:r w:rsidR="009D06A6" w:rsidRPr="009F3839">
        <w:t>SK Čechie Uhříněves</w:t>
      </w:r>
      <w:r w:rsidR="009D06A6">
        <w:t>, ale i fotbalový klub z nedalekých Benic, muži a ženy populárních „Klokanů“ z </w:t>
      </w:r>
      <w:proofErr w:type="spellStart"/>
      <w:r w:rsidR="009D06A6" w:rsidRPr="009F3839">
        <w:t>Bohemians</w:t>
      </w:r>
      <w:proofErr w:type="spellEnd"/>
      <w:r w:rsidR="009D06A6" w:rsidRPr="009F3839">
        <w:t xml:space="preserve"> Praha 1905</w:t>
      </w:r>
      <w:r w:rsidR="00173642">
        <w:t xml:space="preserve"> a také</w:t>
      </w:r>
      <w:r w:rsidR="009D06A6">
        <w:t> reprezentační tým ČR do 21 let.</w:t>
      </w:r>
      <w:r w:rsidR="009D06A6">
        <w:rPr>
          <w:rStyle w:val="Hypertextovodkaz"/>
          <w:u w:val="none"/>
        </w:rPr>
        <w:t xml:space="preserve"> </w:t>
      </w:r>
      <w:r w:rsidR="006535AA">
        <w:t>V objektu přibyly nové šatny, sprchy, k</w:t>
      </w:r>
      <w:r w:rsidR="00173642">
        <w:t>anceláře a terasa s výhledem na </w:t>
      </w:r>
      <w:r w:rsidR="006535AA">
        <w:t xml:space="preserve">areál. </w:t>
      </w:r>
      <w:r w:rsidR="009D06A6">
        <w:t xml:space="preserve">Přítomní hosté si </w:t>
      </w:r>
      <w:r w:rsidR="00A546E0">
        <w:t>během odpoledne mohli vychutnat také</w:t>
      </w:r>
      <w:r w:rsidR="009D06A6">
        <w:t xml:space="preserve"> soutěžní zápas pří</w:t>
      </w:r>
      <w:r w:rsidR="00173642">
        <w:t>pravek.</w:t>
      </w:r>
    </w:p>
    <w:p w14:paraId="1B232B88" w14:textId="38C5D8BD" w:rsidR="00566332" w:rsidRDefault="00566332" w:rsidP="00432C1A">
      <w:pPr>
        <w:spacing w:line="360" w:lineRule="auto"/>
        <w:jc w:val="both"/>
      </w:pPr>
    </w:p>
    <w:p w14:paraId="7F015E34" w14:textId="2FB1A46C" w:rsidR="008E27AF" w:rsidRPr="008E27AF" w:rsidRDefault="00697E90" w:rsidP="00432C1A">
      <w:pPr>
        <w:spacing w:line="360" w:lineRule="auto"/>
        <w:jc w:val="both"/>
        <w:rPr>
          <w:i/>
        </w:rPr>
      </w:pPr>
      <w:r>
        <w:t xml:space="preserve">Tomáš </w:t>
      </w:r>
      <w:proofErr w:type="spellStart"/>
      <w:r>
        <w:t>Kaněra</w:t>
      </w:r>
      <w:proofErr w:type="spellEnd"/>
      <w:r>
        <w:t xml:space="preserve">, předseda SK Čechie Uhříněves, při slavnostní události uvedl: </w:t>
      </w:r>
      <w:r>
        <w:rPr>
          <w:i/>
        </w:rPr>
        <w:t>„Díky rozšíření tréninkového centra na téměř 770 m</w:t>
      </w:r>
      <w:r w:rsidRPr="00697E90">
        <w:rPr>
          <w:i/>
          <w:vertAlign w:val="superscript"/>
        </w:rPr>
        <w:t>2</w:t>
      </w:r>
      <w:r>
        <w:rPr>
          <w:i/>
        </w:rPr>
        <w:t xml:space="preserve"> budou mít zde působící kluby od žáků až po dospělé pro svou přípravu, zápasy i regeneraci mnohem pohodlnější prostředí. Ale nejen to. Díky větší ploše bude moci toto zázemí v dlouhodobém horizontu sloužit i široké veřejnosti – </w:t>
      </w:r>
      <w:r w:rsidR="00E66C85">
        <w:rPr>
          <w:i/>
        </w:rPr>
        <w:t xml:space="preserve">žákům základní školy a dalším </w:t>
      </w:r>
      <w:r>
        <w:rPr>
          <w:i/>
        </w:rPr>
        <w:t>obyvatelům Uhříněvsi, jejichž počet se v blízké době rozšíří díky nové výstavbě o několik tisíc.</w:t>
      </w:r>
      <w:r w:rsidR="00F738CF">
        <w:rPr>
          <w:i/>
        </w:rPr>
        <w:t xml:space="preserve"> Na </w:t>
      </w:r>
      <w:r w:rsidR="00E66C85">
        <w:rPr>
          <w:i/>
        </w:rPr>
        <w:t>sousedním pozemku plánujeme</w:t>
      </w:r>
      <w:r w:rsidR="00F738CF">
        <w:rPr>
          <w:i/>
        </w:rPr>
        <w:t xml:space="preserve"> multifunkční halu</w:t>
      </w:r>
      <w:r w:rsidR="00E66C85">
        <w:rPr>
          <w:i/>
        </w:rPr>
        <w:t>, která by toto sportovní zázemí mohla také využívat.</w:t>
      </w:r>
      <w:r>
        <w:rPr>
          <w:i/>
        </w:rPr>
        <w:t xml:space="preserve">“ </w:t>
      </w:r>
      <w:r>
        <w:t xml:space="preserve">Dariusz </w:t>
      </w:r>
      <w:proofErr w:type="spellStart"/>
      <w:r>
        <w:t>Jakubowicz</w:t>
      </w:r>
      <w:proofErr w:type="spellEnd"/>
      <w:r>
        <w:t xml:space="preserve">, majitel </w:t>
      </w:r>
      <w:proofErr w:type="spellStart"/>
      <w:r>
        <w:t>Bohemians</w:t>
      </w:r>
      <w:proofErr w:type="spellEnd"/>
      <w:r>
        <w:t xml:space="preserve"> Praha 1905</w:t>
      </w:r>
      <w:r w:rsidR="00E66C85">
        <w:t>, dodal:</w:t>
      </w:r>
      <w:r w:rsidR="00E66C85">
        <w:rPr>
          <w:i/>
        </w:rPr>
        <w:t xml:space="preserve"> „Naše vize z doby </w:t>
      </w:r>
      <w:r w:rsidR="00F738CF">
        <w:rPr>
          <w:i/>
        </w:rPr>
        <w:t>před šesti</w:t>
      </w:r>
      <w:r w:rsidR="00E66C85">
        <w:rPr>
          <w:i/>
        </w:rPr>
        <w:t xml:space="preserve"> lety o budoucí podobě tréninkového centra jsou dík</w:t>
      </w:r>
      <w:r w:rsidR="008E27AF">
        <w:rPr>
          <w:i/>
        </w:rPr>
        <w:t xml:space="preserve">y jeho nynějšímu rozšíření </w:t>
      </w:r>
      <w:r w:rsidR="00E66C85">
        <w:rPr>
          <w:i/>
        </w:rPr>
        <w:t xml:space="preserve">naplněny zhruba z 80 </w:t>
      </w:r>
      <w:r w:rsidR="008E27AF">
        <w:rPr>
          <w:i/>
        </w:rPr>
        <w:t xml:space="preserve">%. Rádi bychom, aby zde v horizontu několika let </w:t>
      </w:r>
      <w:r w:rsidR="00F738CF">
        <w:rPr>
          <w:i/>
        </w:rPr>
        <w:t>sportovci po </w:t>
      </w:r>
      <w:r w:rsidR="008E27AF">
        <w:rPr>
          <w:i/>
        </w:rPr>
        <w:t xml:space="preserve">tréninku našli i komplexní regenerační a rehabilitační služby, které budou moci využívat také občané Uhříněvsi.“ </w:t>
      </w:r>
      <w:r w:rsidR="008E27AF">
        <w:t>Fotbalová legenda a prezident „</w:t>
      </w:r>
      <w:proofErr w:type="spellStart"/>
      <w:r w:rsidR="008E27AF">
        <w:t>Bohemky</w:t>
      </w:r>
      <w:proofErr w:type="spellEnd"/>
      <w:r w:rsidR="008E27AF">
        <w:t xml:space="preserve">“ Antonín Panenka uzavírá: </w:t>
      </w:r>
      <w:r w:rsidR="008E27AF">
        <w:rPr>
          <w:i/>
        </w:rPr>
        <w:t>„Protože je náš domovský stadión ve vršovickém Ďolíčku hodně vytížen, jsme velmi rádi, že naše tréninkové zázemí</w:t>
      </w:r>
      <w:r w:rsidR="002B3976">
        <w:rPr>
          <w:i/>
        </w:rPr>
        <w:t xml:space="preserve"> v Uhříněvsi skýtá stále lepší a lepší možnosti, o nichž se hráčům mé generace ani nesnilo. Věřím, že pro naše fotbalisty budou zdejší vynikající podmínky povzbuzením</w:t>
      </w:r>
      <w:r w:rsidR="00F738CF">
        <w:rPr>
          <w:i/>
        </w:rPr>
        <w:t xml:space="preserve"> a </w:t>
      </w:r>
      <w:r w:rsidR="002B3976">
        <w:rPr>
          <w:i/>
        </w:rPr>
        <w:t>odrazovým můstkem k ještě lepším výsledkům.“</w:t>
      </w:r>
    </w:p>
    <w:p w14:paraId="34CEC596" w14:textId="77777777" w:rsidR="00077E59" w:rsidRDefault="00077E59" w:rsidP="00432C1A">
      <w:pPr>
        <w:spacing w:line="360" w:lineRule="auto"/>
        <w:jc w:val="both"/>
      </w:pPr>
    </w:p>
    <w:p w14:paraId="7B7ECCB7" w14:textId="50605741" w:rsidR="00077E59" w:rsidRDefault="00077E59" w:rsidP="003750DC">
      <w:pPr>
        <w:spacing w:line="360" w:lineRule="auto"/>
        <w:jc w:val="both"/>
        <w:rPr>
          <w:i/>
        </w:rPr>
      </w:pPr>
      <w:r>
        <w:t xml:space="preserve">Při </w:t>
      </w:r>
      <w:r w:rsidR="006535AA">
        <w:t>realizaci druhého patra</w:t>
      </w:r>
      <w:r>
        <w:t xml:space="preserve"> </w:t>
      </w:r>
      <w:r w:rsidR="006535AA">
        <w:t xml:space="preserve">budovy zázemí </w:t>
      </w:r>
      <w:r>
        <w:t xml:space="preserve">tréninkového </w:t>
      </w:r>
      <w:r w:rsidR="006535AA">
        <w:t>areálu</w:t>
      </w:r>
      <w:r>
        <w:t xml:space="preserve"> byla, stejně jako v roce 2012 při 1. etapě, použita modulová technologie společnosti </w:t>
      </w:r>
      <w:proofErr w:type="spellStart"/>
      <w:r>
        <w:t>Touax</w:t>
      </w:r>
      <w:proofErr w:type="spellEnd"/>
      <w:r>
        <w:t>.</w:t>
      </w:r>
      <w:r w:rsidRPr="00077E59">
        <w:rPr>
          <w:i/>
        </w:rPr>
        <w:t xml:space="preserve"> </w:t>
      </w:r>
      <w:r w:rsidRPr="00312E9D">
        <w:rPr>
          <w:i/>
        </w:rPr>
        <w:t xml:space="preserve">„Naše moduly slouží již mnoho let jako zázemí pro různé </w:t>
      </w:r>
      <w:r w:rsidR="006535AA">
        <w:rPr>
          <w:i/>
        </w:rPr>
        <w:t>sporty</w:t>
      </w:r>
      <w:r w:rsidRPr="00312E9D">
        <w:rPr>
          <w:i/>
        </w:rPr>
        <w:t xml:space="preserve"> napříč celou republikou</w:t>
      </w:r>
      <w:r w:rsidR="006535AA">
        <w:rPr>
          <w:i/>
        </w:rPr>
        <w:t xml:space="preserve">. Nejčastěji jde </w:t>
      </w:r>
      <w:r w:rsidR="00C35839">
        <w:rPr>
          <w:i/>
        </w:rPr>
        <w:t xml:space="preserve">ale </w:t>
      </w:r>
      <w:r w:rsidR="006535AA">
        <w:rPr>
          <w:i/>
        </w:rPr>
        <w:t>o objekty pro fotbalisty</w:t>
      </w:r>
      <w:r w:rsidR="002B3976">
        <w:rPr>
          <w:i/>
        </w:rPr>
        <w:t>,</w:t>
      </w:r>
      <w:r>
        <w:rPr>
          <w:i/>
        </w:rPr>
        <w:t>“</w:t>
      </w:r>
      <w:r>
        <w:t xml:space="preserve"> uvádí Jan Petr, </w:t>
      </w:r>
      <w:r w:rsidRPr="000239AC">
        <w:t>marketingový řed</w:t>
      </w:r>
      <w:r>
        <w:t>ite</w:t>
      </w:r>
      <w:r w:rsidRPr="000239AC">
        <w:t xml:space="preserve">l společnosti </w:t>
      </w:r>
      <w:proofErr w:type="spellStart"/>
      <w:r w:rsidRPr="000239AC">
        <w:t>Touax</w:t>
      </w:r>
      <w:proofErr w:type="spellEnd"/>
      <w:r>
        <w:t xml:space="preserve">. </w:t>
      </w:r>
      <w:r w:rsidRPr="00077E59">
        <w:rPr>
          <w:i/>
        </w:rPr>
        <w:t>„</w:t>
      </w:r>
      <w:r w:rsidR="003750DC" w:rsidRPr="003750DC">
        <w:rPr>
          <w:i/>
        </w:rPr>
        <w:t>Velmi nás těší, že fotbalové kluby působící v tomto areálu modulům fandí a opětovně se rozhodly pro další spoluprác</w:t>
      </w:r>
      <w:r w:rsidR="003750DC">
        <w:rPr>
          <w:i/>
        </w:rPr>
        <w:t>i</w:t>
      </w:r>
      <w:r w:rsidR="003750DC" w:rsidRPr="003750DC">
        <w:rPr>
          <w:i/>
        </w:rPr>
        <w:t>.</w:t>
      </w:r>
      <w:r w:rsidR="003750DC">
        <w:rPr>
          <w:i/>
        </w:rPr>
        <w:t xml:space="preserve"> </w:t>
      </w:r>
      <w:r w:rsidRPr="00077E59">
        <w:rPr>
          <w:i/>
        </w:rPr>
        <w:t>Přej</w:t>
      </w:r>
      <w:r w:rsidR="002B3976">
        <w:rPr>
          <w:i/>
        </w:rPr>
        <w:t>eme fotbalistům, ať se jim rozšířené prostory</w:t>
      </w:r>
      <w:r w:rsidRPr="00077E59">
        <w:rPr>
          <w:i/>
        </w:rPr>
        <w:t xml:space="preserve"> líbí</w:t>
      </w:r>
      <w:r w:rsidR="0080201D">
        <w:rPr>
          <w:i/>
        </w:rPr>
        <w:t xml:space="preserve"> a </w:t>
      </w:r>
      <w:r w:rsidR="006535AA">
        <w:rPr>
          <w:i/>
        </w:rPr>
        <w:t>dobře slouží</w:t>
      </w:r>
      <w:r w:rsidRPr="00077E59">
        <w:rPr>
          <w:i/>
        </w:rPr>
        <w:t xml:space="preserve"> v na</w:t>
      </w:r>
      <w:r w:rsidR="002B3976">
        <w:rPr>
          <w:i/>
        </w:rPr>
        <w:t>d</w:t>
      </w:r>
      <w:r w:rsidRPr="00077E59">
        <w:rPr>
          <w:i/>
        </w:rPr>
        <w:t>cházejících sezonách.“</w:t>
      </w:r>
    </w:p>
    <w:p w14:paraId="36463974" w14:textId="77777777" w:rsidR="00CB0E2F" w:rsidRDefault="00CB0E2F" w:rsidP="003750DC">
      <w:pPr>
        <w:spacing w:line="360" w:lineRule="auto"/>
        <w:jc w:val="both"/>
        <w:rPr>
          <w:i/>
        </w:rPr>
      </w:pPr>
    </w:p>
    <w:p w14:paraId="3F16E152" w14:textId="6D50A23D" w:rsidR="00CB0E2F" w:rsidRDefault="00CB0E2F" w:rsidP="003750DC">
      <w:pPr>
        <w:spacing w:line="360" w:lineRule="auto"/>
        <w:jc w:val="both"/>
      </w:pPr>
      <w:r w:rsidRPr="00CB0E2F">
        <w:rPr>
          <w:noProof/>
          <w:lang w:eastAsia="cs-CZ"/>
        </w:rPr>
        <w:lastRenderedPageBreak/>
        <w:drawing>
          <wp:inline distT="0" distB="0" distL="0" distR="0" wp14:anchorId="08B1A1CE" wp14:editId="42BF396C">
            <wp:extent cx="6781800" cy="4296135"/>
            <wp:effectExtent l="0" t="0" r="0" b="9525"/>
            <wp:docPr id="1" name="Obrázek 1" descr="I:\PR-Reality\Touax\Fotografie\Akce_Uhříněves\Fotograf\PJml_021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-Reality\Touax\Fotografie\Akce_Uhříněves\Fotograf\PJml_0213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301" cy="430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ABFF2" w14:textId="1E4651A0" w:rsidR="00CB0E2F" w:rsidRPr="00CB0E2F" w:rsidRDefault="00CB0E2F" w:rsidP="003750DC">
      <w:pPr>
        <w:spacing w:line="360" w:lineRule="auto"/>
        <w:jc w:val="both"/>
      </w:pPr>
      <w:r w:rsidRPr="00CB0E2F">
        <w:rPr>
          <w:b/>
        </w:rPr>
        <w:t>Foto zleva</w:t>
      </w:r>
      <w:r>
        <w:t xml:space="preserve">: </w:t>
      </w:r>
      <w:r w:rsidRPr="00CB0E2F">
        <w:t>Dušan Svoboda, předseda Výkonného výboru Pražského fotbalového svazu</w:t>
      </w:r>
      <w:r w:rsidRPr="00CB0E2F">
        <w:t>, Karel Březina, zastupitel h</w:t>
      </w:r>
      <w:r w:rsidRPr="00CB0E2F">
        <w:t>lavního města Prahy</w:t>
      </w:r>
      <w:r w:rsidRPr="00CB0E2F">
        <w:t>, Petr Dolínek, náměstek primátorky h</w:t>
      </w:r>
      <w:r w:rsidRPr="00CB0E2F">
        <w:t>lavního města Prahy</w:t>
      </w:r>
      <w:r w:rsidRPr="00CB0E2F">
        <w:t xml:space="preserve">, Martin Turnovský, starosta Prahy 22, </w:t>
      </w:r>
      <w:r w:rsidRPr="00CB0E2F">
        <w:t xml:space="preserve">Tomáš </w:t>
      </w:r>
      <w:proofErr w:type="spellStart"/>
      <w:r w:rsidRPr="00CB0E2F">
        <w:t>Kaněra</w:t>
      </w:r>
      <w:proofErr w:type="spellEnd"/>
      <w:r w:rsidRPr="00CB0E2F">
        <w:t>, předseda SK Čechie Uhříněves</w:t>
      </w:r>
      <w:r w:rsidRPr="00CB0E2F">
        <w:t>, Jan Wolf, ra</w:t>
      </w:r>
      <w:bookmarkStart w:id="0" w:name="_GoBack"/>
      <w:bookmarkEnd w:id="0"/>
      <w:r w:rsidRPr="00CB0E2F">
        <w:t xml:space="preserve">dní </w:t>
      </w:r>
      <w:r w:rsidRPr="00CB0E2F">
        <w:t>hlavního města Prahy</w:t>
      </w:r>
      <w:r w:rsidRPr="00CB0E2F">
        <w:t xml:space="preserve">, Antonín Panenka, prezident klubu </w:t>
      </w:r>
      <w:proofErr w:type="spellStart"/>
      <w:r w:rsidRPr="00CB0E2F">
        <w:t>Bohemians</w:t>
      </w:r>
      <w:proofErr w:type="spellEnd"/>
      <w:r w:rsidRPr="00CB0E2F">
        <w:t xml:space="preserve"> Praha 1905</w:t>
      </w:r>
      <w:r w:rsidRPr="00CB0E2F">
        <w:t xml:space="preserve">, a </w:t>
      </w:r>
      <w:r w:rsidRPr="00CB0E2F">
        <w:t xml:space="preserve">Jan Petr, marketingový ředitel společnosti </w:t>
      </w:r>
      <w:proofErr w:type="spellStart"/>
      <w:r w:rsidRPr="00CB0E2F">
        <w:t>Touax</w:t>
      </w:r>
      <w:proofErr w:type="spellEnd"/>
      <w:r w:rsidRPr="00CB0E2F">
        <w:t>.</w:t>
      </w:r>
    </w:p>
    <w:p w14:paraId="602ED2F4" w14:textId="77777777" w:rsidR="00A90E73" w:rsidRDefault="00A90E73" w:rsidP="005E1207">
      <w:pPr>
        <w:spacing w:after="200" w:line="360" w:lineRule="auto"/>
        <w:jc w:val="both"/>
      </w:pPr>
    </w:p>
    <w:p w14:paraId="6546F232" w14:textId="77777777" w:rsidR="0085317B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</w:p>
    <w:p w14:paraId="6DC65542" w14:textId="77777777" w:rsidR="0085317B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b/>
          <w:sz w:val="18"/>
          <w:szCs w:val="18"/>
        </w:rPr>
        <w:t>Kontaktní osob</w:t>
      </w:r>
      <w:r>
        <w:rPr>
          <w:b/>
          <w:sz w:val="18"/>
          <w:szCs w:val="18"/>
        </w:rPr>
        <w:t>y</w:t>
      </w:r>
      <w:r w:rsidRPr="00763369">
        <w:rPr>
          <w:sz w:val="18"/>
          <w:szCs w:val="18"/>
        </w:rPr>
        <w:t>:</w:t>
      </w:r>
    </w:p>
    <w:p w14:paraId="6CC1B0CC" w14:textId="77777777" w:rsidR="0085317B" w:rsidRPr="00750CDB" w:rsidRDefault="0085317B" w:rsidP="0085317B">
      <w:pPr>
        <w:spacing w:line="360" w:lineRule="auto"/>
        <w:ind w:left="357" w:right="278"/>
        <w:jc w:val="both"/>
        <w:outlineLvl w:val="0"/>
        <w:rPr>
          <w:b/>
          <w:sz w:val="18"/>
          <w:szCs w:val="18"/>
        </w:rPr>
      </w:pPr>
      <w:proofErr w:type="spellStart"/>
      <w:r w:rsidRPr="00750CDB">
        <w:rPr>
          <w:b/>
          <w:sz w:val="18"/>
          <w:szCs w:val="18"/>
        </w:rPr>
        <w:t>Touax</w:t>
      </w:r>
      <w:proofErr w:type="spellEnd"/>
      <w:r w:rsidRPr="00750CDB">
        <w:rPr>
          <w:b/>
          <w:sz w:val="18"/>
          <w:szCs w:val="18"/>
        </w:rPr>
        <w:t xml:space="preserve"> s.r.o.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proofErr w:type="spellStart"/>
      <w:r>
        <w:rPr>
          <w:b/>
          <w:sz w:val="18"/>
          <w:szCs w:val="18"/>
        </w:rPr>
        <w:t>Crest</w:t>
      </w:r>
      <w:proofErr w:type="spellEnd"/>
      <w:r>
        <w:rPr>
          <w:b/>
          <w:sz w:val="18"/>
          <w:szCs w:val="18"/>
        </w:rPr>
        <w:t xml:space="preserve"> Communications a.s.</w:t>
      </w:r>
    </w:p>
    <w:p w14:paraId="5DA86AA2" w14:textId="4DC582BC" w:rsidR="0085317B" w:rsidRPr="00763369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sz w:val="18"/>
          <w:szCs w:val="18"/>
        </w:rPr>
        <w:t>Jan Petr</w:t>
      </w:r>
      <w:r w:rsidR="00E07550">
        <w:rPr>
          <w:sz w:val="18"/>
          <w:szCs w:val="18"/>
        </w:rPr>
        <w:tab/>
      </w:r>
      <w:r w:rsidR="00E07550">
        <w:rPr>
          <w:sz w:val="18"/>
          <w:szCs w:val="18"/>
        </w:rPr>
        <w:tab/>
      </w:r>
      <w:r w:rsidR="00E07550">
        <w:rPr>
          <w:sz w:val="18"/>
          <w:szCs w:val="18"/>
        </w:rPr>
        <w:tab/>
      </w:r>
      <w:r w:rsidR="00E07550">
        <w:rPr>
          <w:sz w:val="18"/>
          <w:szCs w:val="18"/>
        </w:rPr>
        <w:tab/>
      </w:r>
      <w:r w:rsidR="00E07550">
        <w:rPr>
          <w:sz w:val="18"/>
          <w:szCs w:val="18"/>
        </w:rPr>
        <w:tab/>
      </w:r>
      <w:r w:rsidR="00E07550">
        <w:rPr>
          <w:sz w:val="18"/>
          <w:szCs w:val="18"/>
        </w:rPr>
        <w:tab/>
      </w:r>
      <w:r w:rsidR="00E07550">
        <w:rPr>
          <w:sz w:val="18"/>
          <w:szCs w:val="18"/>
        </w:rPr>
        <w:tab/>
        <w:t>Veronika Boráková</w:t>
      </w:r>
    </w:p>
    <w:p w14:paraId="210FB1AE" w14:textId="7374AFDA" w:rsidR="0085317B" w:rsidRPr="00763369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sz w:val="18"/>
          <w:szCs w:val="18"/>
        </w:rPr>
        <w:t>Tel: +420 724 214</w:t>
      </w:r>
      <w:r>
        <w:rPr>
          <w:sz w:val="18"/>
          <w:szCs w:val="18"/>
        </w:rPr>
        <w:t> </w:t>
      </w:r>
      <w:r w:rsidRPr="00763369">
        <w:rPr>
          <w:sz w:val="18"/>
          <w:szCs w:val="18"/>
        </w:rPr>
        <w:t>347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63369">
        <w:rPr>
          <w:sz w:val="18"/>
          <w:szCs w:val="18"/>
        </w:rPr>
        <w:t>Tel: +420</w:t>
      </w:r>
      <w:r w:rsidR="00E07550">
        <w:rPr>
          <w:sz w:val="18"/>
          <w:szCs w:val="18"/>
        </w:rPr>
        <w:t> </w:t>
      </w:r>
      <w:r w:rsidRPr="00763369">
        <w:rPr>
          <w:sz w:val="18"/>
          <w:szCs w:val="18"/>
        </w:rPr>
        <w:t>7</w:t>
      </w:r>
      <w:r w:rsidR="00E07550">
        <w:rPr>
          <w:sz w:val="18"/>
          <w:szCs w:val="18"/>
        </w:rPr>
        <w:t>73 501 477</w:t>
      </w:r>
    </w:p>
    <w:p w14:paraId="7220181B" w14:textId="724D59D5" w:rsidR="0085317B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sz w:val="18"/>
          <w:szCs w:val="18"/>
        </w:rPr>
        <w:t xml:space="preserve">E-mail: </w:t>
      </w:r>
      <w:hyperlink r:id="rId9" w:history="1">
        <w:r w:rsidRPr="00763369">
          <w:rPr>
            <w:rStyle w:val="Hypertextovodkaz"/>
            <w:sz w:val="18"/>
            <w:szCs w:val="18"/>
          </w:rPr>
          <w:t>jan.petr@touax.cz</w:t>
        </w:r>
      </w:hyperlink>
      <w:r w:rsidRPr="00750CDB">
        <w:rPr>
          <w:rStyle w:val="Hypertextovodkaz"/>
          <w:sz w:val="18"/>
          <w:szCs w:val="18"/>
          <w:u w:val="none"/>
        </w:rPr>
        <w:tab/>
      </w:r>
      <w:r w:rsidRPr="00750CDB">
        <w:rPr>
          <w:rStyle w:val="Hypertextovodkaz"/>
          <w:sz w:val="18"/>
          <w:szCs w:val="18"/>
          <w:u w:val="none"/>
        </w:rPr>
        <w:tab/>
      </w:r>
      <w:r w:rsidRPr="00750CDB">
        <w:rPr>
          <w:rStyle w:val="Hypertextovodkaz"/>
          <w:sz w:val="18"/>
          <w:szCs w:val="18"/>
          <w:u w:val="none"/>
        </w:rPr>
        <w:tab/>
      </w:r>
      <w:r w:rsidRPr="00750CDB">
        <w:rPr>
          <w:rStyle w:val="Hypertextovodkaz"/>
          <w:sz w:val="18"/>
          <w:szCs w:val="18"/>
          <w:u w:val="none"/>
        </w:rPr>
        <w:tab/>
      </w:r>
      <w:r w:rsidRPr="00750CDB">
        <w:rPr>
          <w:rStyle w:val="Hypertextovodkaz"/>
          <w:sz w:val="18"/>
          <w:szCs w:val="18"/>
          <w:u w:val="none"/>
        </w:rPr>
        <w:tab/>
      </w:r>
      <w:r w:rsidRPr="00763369">
        <w:rPr>
          <w:sz w:val="18"/>
          <w:szCs w:val="18"/>
        </w:rPr>
        <w:t>E-mail</w:t>
      </w:r>
      <w:r>
        <w:rPr>
          <w:sz w:val="18"/>
          <w:szCs w:val="18"/>
        </w:rPr>
        <w:t xml:space="preserve">: </w:t>
      </w:r>
      <w:hyperlink r:id="rId10" w:history="1">
        <w:r w:rsidR="00E07550" w:rsidRPr="00C15BC6">
          <w:rPr>
            <w:rStyle w:val="Hypertextovodkaz"/>
            <w:sz w:val="18"/>
            <w:szCs w:val="18"/>
          </w:rPr>
          <w:t>veronika.borakova@crestcom.cz</w:t>
        </w:r>
      </w:hyperlink>
    </w:p>
    <w:p w14:paraId="5449B0FA" w14:textId="77777777" w:rsidR="005223A3" w:rsidRPr="001B7CBE" w:rsidRDefault="005223A3" w:rsidP="00F03D42"/>
    <w:sectPr w:rsidR="005223A3" w:rsidRPr="001B7CBE" w:rsidSect="000D67AA">
      <w:headerReference w:type="default" r:id="rId11"/>
      <w:pgSz w:w="11906" w:h="16838"/>
      <w:pgMar w:top="1696" w:right="566" w:bottom="1417" w:left="56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27B9F" w14:textId="77777777" w:rsidR="00D14874" w:rsidRDefault="00D14874" w:rsidP="00EE3EA8">
      <w:r>
        <w:separator/>
      </w:r>
    </w:p>
  </w:endnote>
  <w:endnote w:type="continuationSeparator" w:id="0">
    <w:p w14:paraId="15AAED18" w14:textId="77777777" w:rsidR="00D14874" w:rsidRDefault="00D14874" w:rsidP="00EE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0B20F" w14:textId="77777777" w:rsidR="00D14874" w:rsidRDefault="00D14874" w:rsidP="00EE3EA8">
      <w:r>
        <w:separator/>
      </w:r>
    </w:p>
  </w:footnote>
  <w:footnote w:type="continuationSeparator" w:id="0">
    <w:p w14:paraId="1C76EA08" w14:textId="77777777" w:rsidR="00D14874" w:rsidRDefault="00D14874" w:rsidP="00EE3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71061" w14:textId="12B716AE" w:rsidR="00B05F51" w:rsidRPr="00DE5A79" w:rsidRDefault="00B05F51" w:rsidP="00DE5A79">
    <w:pPr>
      <w:pStyle w:val="Zhlav"/>
      <w:tabs>
        <w:tab w:val="clear" w:pos="9072"/>
        <w:tab w:val="right" w:pos="10773"/>
      </w:tabs>
      <w:rPr>
        <w:b/>
        <w:sz w:val="24"/>
        <w:szCs w:val="24"/>
      </w:rPr>
    </w:pPr>
    <w:r>
      <w:tab/>
    </w:r>
    <w:r>
      <w:tab/>
    </w:r>
    <w:r w:rsidRPr="00DE5A79">
      <w:rPr>
        <w:b/>
        <w:sz w:val="24"/>
        <w:szCs w:val="24"/>
      </w:rPr>
      <w:t>TISKOVÁ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3BBE"/>
    <w:multiLevelType w:val="hybridMultilevel"/>
    <w:tmpl w:val="3FF02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A0F"/>
    <w:multiLevelType w:val="hybridMultilevel"/>
    <w:tmpl w:val="DA72D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F3D5D"/>
    <w:multiLevelType w:val="hybridMultilevel"/>
    <w:tmpl w:val="90F48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D003C"/>
    <w:multiLevelType w:val="hybridMultilevel"/>
    <w:tmpl w:val="3C5E4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53761"/>
    <w:multiLevelType w:val="hybridMultilevel"/>
    <w:tmpl w:val="C6287A06"/>
    <w:lvl w:ilvl="0" w:tplc="FDF07278">
      <w:start w:val="3"/>
      <w:numFmt w:val="bullet"/>
      <w:lvlText w:val=""/>
      <w:lvlJc w:val="left"/>
      <w:pPr>
        <w:ind w:left="1428" w:hanging="360"/>
      </w:pPr>
      <w:rPr>
        <w:rFonts w:ascii="Symbol" w:eastAsia="Calibri" w:hAnsi="Symbol" w:cs="Courier New" w:hint="default"/>
        <w:color w:val="1F497D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2F67E95"/>
    <w:multiLevelType w:val="hybridMultilevel"/>
    <w:tmpl w:val="D4987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67A4C"/>
    <w:multiLevelType w:val="hybridMultilevel"/>
    <w:tmpl w:val="1FF8F6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3B0113"/>
    <w:multiLevelType w:val="hybridMultilevel"/>
    <w:tmpl w:val="3E40662C"/>
    <w:lvl w:ilvl="0" w:tplc="4D90EB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54E81"/>
    <w:multiLevelType w:val="hybridMultilevel"/>
    <w:tmpl w:val="D5408F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C0"/>
    <w:rsid w:val="00004292"/>
    <w:rsid w:val="00004A93"/>
    <w:rsid w:val="000239AC"/>
    <w:rsid w:val="00034162"/>
    <w:rsid w:val="00034F42"/>
    <w:rsid w:val="00052500"/>
    <w:rsid w:val="00060D33"/>
    <w:rsid w:val="00061C60"/>
    <w:rsid w:val="00071741"/>
    <w:rsid w:val="000727B6"/>
    <w:rsid w:val="000779D3"/>
    <w:rsid w:val="00077E59"/>
    <w:rsid w:val="0009435A"/>
    <w:rsid w:val="000946C4"/>
    <w:rsid w:val="000A67AD"/>
    <w:rsid w:val="000D382A"/>
    <w:rsid w:val="000D67AA"/>
    <w:rsid w:val="000F6B7F"/>
    <w:rsid w:val="00100230"/>
    <w:rsid w:val="001066D2"/>
    <w:rsid w:val="00110DF7"/>
    <w:rsid w:val="00126CC8"/>
    <w:rsid w:val="00134893"/>
    <w:rsid w:val="001443CD"/>
    <w:rsid w:val="00145188"/>
    <w:rsid w:val="00164259"/>
    <w:rsid w:val="00166703"/>
    <w:rsid w:val="00166F14"/>
    <w:rsid w:val="00172DA2"/>
    <w:rsid w:val="00173642"/>
    <w:rsid w:val="0017549B"/>
    <w:rsid w:val="001754DD"/>
    <w:rsid w:val="00177267"/>
    <w:rsid w:val="0017731D"/>
    <w:rsid w:val="00181287"/>
    <w:rsid w:val="00191FF7"/>
    <w:rsid w:val="00194CC5"/>
    <w:rsid w:val="00196585"/>
    <w:rsid w:val="001A71C1"/>
    <w:rsid w:val="001B0DEA"/>
    <w:rsid w:val="001B7CBE"/>
    <w:rsid w:val="001C0E8B"/>
    <w:rsid w:val="001C183E"/>
    <w:rsid w:val="001C332D"/>
    <w:rsid w:val="001C3B7C"/>
    <w:rsid w:val="001C3D1B"/>
    <w:rsid w:val="001C5FEE"/>
    <w:rsid w:val="001F1689"/>
    <w:rsid w:val="002014E6"/>
    <w:rsid w:val="00201FA7"/>
    <w:rsid w:val="0020756D"/>
    <w:rsid w:val="002128CA"/>
    <w:rsid w:val="00222044"/>
    <w:rsid w:val="0022695D"/>
    <w:rsid w:val="00232893"/>
    <w:rsid w:val="00256197"/>
    <w:rsid w:val="00265DCD"/>
    <w:rsid w:val="0027140C"/>
    <w:rsid w:val="00281110"/>
    <w:rsid w:val="002951D4"/>
    <w:rsid w:val="002A1C7D"/>
    <w:rsid w:val="002A2084"/>
    <w:rsid w:val="002A37EC"/>
    <w:rsid w:val="002A763D"/>
    <w:rsid w:val="002B2520"/>
    <w:rsid w:val="002B3976"/>
    <w:rsid w:val="002C346E"/>
    <w:rsid w:val="002E2158"/>
    <w:rsid w:val="002E4900"/>
    <w:rsid w:val="002E7FE3"/>
    <w:rsid w:val="002F054C"/>
    <w:rsid w:val="002F102F"/>
    <w:rsid w:val="002F1919"/>
    <w:rsid w:val="002F4A84"/>
    <w:rsid w:val="003103B6"/>
    <w:rsid w:val="00312E9D"/>
    <w:rsid w:val="00314316"/>
    <w:rsid w:val="003270B4"/>
    <w:rsid w:val="00342DAA"/>
    <w:rsid w:val="00350735"/>
    <w:rsid w:val="00356091"/>
    <w:rsid w:val="0036195C"/>
    <w:rsid w:val="00362743"/>
    <w:rsid w:val="003634F2"/>
    <w:rsid w:val="003714FA"/>
    <w:rsid w:val="003729B8"/>
    <w:rsid w:val="003750DC"/>
    <w:rsid w:val="003757D9"/>
    <w:rsid w:val="00384178"/>
    <w:rsid w:val="003879D0"/>
    <w:rsid w:val="003B363E"/>
    <w:rsid w:val="003C4FF0"/>
    <w:rsid w:val="003D6085"/>
    <w:rsid w:val="003D7935"/>
    <w:rsid w:val="00421FB6"/>
    <w:rsid w:val="00427533"/>
    <w:rsid w:val="00432C1A"/>
    <w:rsid w:val="004371A2"/>
    <w:rsid w:val="004404BD"/>
    <w:rsid w:val="004536BB"/>
    <w:rsid w:val="0047261D"/>
    <w:rsid w:val="00473C1B"/>
    <w:rsid w:val="00487423"/>
    <w:rsid w:val="004926BB"/>
    <w:rsid w:val="0049408E"/>
    <w:rsid w:val="00494DBB"/>
    <w:rsid w:val="00497816"/>
    <w:rsid w:val="004A4CB3"/>
    <w:rsid w:val="004B3705"/>
    <w:rsid w:val="004E4A9D"/>
    <w:rsid w:val="00501A14"/>
    <w:rsid w:val="005042CE"/>
    <w:rsid w:val="00515C65"/>
    <w:rsid w:val="00516942"/>
    <w:rsid w:val="00517065"/>
    <w:rsid w:val="005223A3"/>
    <w:rsid w:val="00522590"/>
    <w:rsid w:val="00522EC2"/>
    <w:rsid w:val="00534222"/>
    <w:rsid w:val="005376C4"/>
    <w:rsid w:val="00537D3C"/>
    <w:rsid w:val="00541E94"/>
    <w:rsid w:val="005515F6"/>
    <w:rsid w:val="00552A22"/>
    <w:rsid w:val="00566332"/>
    <w:rsid w:val="0057044A"/>
    <w:rsid w:val="00572707"/>
    <w:rsid w:val="0057607B"/>
    <w:rsid w:val="005B3F0A"/>
    <w:rsid w:val="005B77E1"/>
    <w:rsid w:val="005D19AB"/>
    <w:rsid w:val="005D6D56"/>
    <w:rsid w:val="005E1207"/>
    <w:rsid w:val="005F4497"/>
    <w:rsid w:val="005F675E"/>
    <w:rsid w:val="0060780B"/>
    <w:rsid w:val="00607B29"/>
    <w:rsid w:val="00610E17"/>
    <w:rsid w:val="0061718B"/>
    <w:rsid w:val="006339F0"/>
    <w:rsid w:val="006535AA"/>
    <w:rsid w:val="006567F5"/>
    <w:rsid w:val="006660BF"/>
    <w:rsid w:val="00667BD5"/>
    <w:rsid w:val="00675A2D"/>
    <w:rsid w:val="00677BA6"/>
    <w:rsid w:val="00677D45"/>
    <w:rsid w:val="0068718D"/>
    <w:rsid w:val="00697E90"/>
    <w:rsid w:val="006A1758"/>
    <w:rsid w:val="006A3E82"/>
    <w:rsid w:val="006B1652"/>
    <w:rsid w:val="006B35C4"/>
    <w:rsid w:val="006B6E3B"/>
    <w:rsid w:val="006B7EC3"/>
    <w:rsid w:val="006C1FE2"/>
    <w:rsid w:val="006C3A87"/>
    <w:rsid w:val="006C7428"/>
    <w:rsid w:val="006D406A"/>
    <w:rsid w:val="006E31B9"/>
    <w:rsid w:val="006F33D5"/>
    <w:rsid w:val="006F43E7"/>
    <w:rsid w:val="00704B67"/>
    <w:rsid w:val="00711CB9"/>
    <w:rsid w:val="00713572"/>
    <w:rsid w:val="00730D23"/>
    <w:rsid w:val="00735A92"/>
    <w:rsid w:val="007366F8"/>
    <w:rsid w:val="00737DB8"/>
    <w:rsid w:val="00751712"/>
    <w:rsid w:val="007533CD"/>
    <w:rsid w:val="00760767"/>
    <w:rsid w:val="00767F66"/>
    <w:rsid w:val="007814FB"/>
    <w:rsid w:val="00785C07"/>
    <w:rsid w:val="00786804"/>
    <w:rsid w:val="00791887"/>
    <w:rsid w:val="00794104"/>
    <w:rsid w:val="00797E6C"/>
    <w:rsid w:val="007A4C2B"/>
    <w:rsid w:val="007B3737"/>
    <w:rsid w:val="007B5DB5"/>
    <w:rsid w:val="007C1685"/>
    <w:rsid w:val="007C6585"/>
    <w:rsid w:val="007E2421"/>
    <w:rsid w:val="007E4689"/>
    <w:rsid w:val="007F453D"/>
    <w:rsid w:val="00801D07"/>
    <w:rsid w:val="00801D9C"/>
    <w:rsid w:val="0080201D"/>
    <w:rsid w:val="00805713"/>
    <w:rsid w:val="00821FC3"/>
    <w:rsid w:val="0082230A"/>
    <w:rsid w:val="0084444C"/>
    <w:rsid w:val="0085317B"/>
    <w:rsid w:val="008577E3"/>
    <w:rsid w:val="008723DC"/>
    <w:rsid w:val="00873ECF"/>
    <w:rsid w:val="00876718"/>
    <w:rsid w:val="00883AB4"/>
    <w:rsid w:val="008A7250"/>
    <w:rsid w:val="008B02CA"/>
    <w:rsid w:val="008B441E"/>
    <w:rsid w:val="008B508A"/>
    <w:rsid w:val="008B658A"/>
    <w:rsid w:val="008D0F78"/>
    <w:rsid w:val="008E02CB"/>
    <w:rsid w:val="008E27AF"/>
    <w:rsid w:val="008E4161"/>
    <w:rsid w:val="008F0164"/>
    <w:rsid w:val="00912D77"/>
    <w:rsid w:val="0091313F"/>
    <w:rsid w:val="00936E41"/>
    <w:rsid w:val="00940965"/>
    <w:rsid w:val="00940E7A"/>
    <w:rsid w:val="009460EB"/>
    <w:rsid w:val="009479C2"/>
    <w:rsid w:val="00953726"/>
    <w:rsid w:val="00962B0B"/>
    <w:rsid w:val="00974AF3"/>
    <w:rsid w:val="00974F6C"/>
    <w:rsid w:val="00984281"/>
    <w:rsid w:val="00984D1F"/>
    <w:rsid w:val="0099641E"/>
    <w:rsid w:val="0099692E"/>
    <w:rsid w:val="009A2136"/>
    <w:rsid w:val="009A3036"/>
    <w:rsid w:val="009A4070"/>
    <w:rsid w:val="009A46AC"/>
    <w:rsid w:val="009C1322"/>
    <w:rsid w:val="009C4D11"/>
    <w:rsid w:val="009C7983"/>
    <w:rsid w:val="009D06A6"/>
    <w:rsid w:val="009D4B0A"/>
    <w:rsid w:val="009F1C8A"/>
    <w:rsid w:val="009F1D3C"/>
    <w:rsid w:val="009F4DEE"/>
    <w:rsid w:val="009F7880"/>
    <w:rsid w:val="00A15911"/>
    <w:rsid w:val="00A20F87"/>
    <w:rsid w:val="00A3583C"/>
    <w:rsid w:val="00A37441"/>
    <w:rsid w:val="00A4284A"/>
    <w:rsid w:val="00A5023F"/>
    <w:rsid w:val="00A546E0"/>
    <w:rsid w:val="00A67626"/>
    <w:rsid w:val="00A71A67"/>
    <w:rsid w:val="00A73E2C"/>
    <w:rsid w:val="00A86306"/>
    <w:rsid w:val="00A90DE8"/>
    <w:rsid w:val="00A90E73"/>
    <w:rsid w:val="00A934E0"/>
    <w:rsid w:val="00A978DD"/>
    <w:rsid w:val="00AB3CAE"/>
    <w:rsid w:val="00AB3DCE"/>
    <w:rsid w:val="00AC4C8E"/>
    <w:rsid w:val="00AC5334"/>
    <w:rsid w:val="00AC63D9"/>
    <w:rsid w:val="00AD4D72"/>
    <w:rsid w:val="00AD52C0"/>
    <w:rsid w:val="00AD55B3"/>
    <w:rsid w:val="00AD7BA3"/>
    <w:rsid w:val="00AD7FCF"/>
    <w:rsid w:val="00AE1692"/>
    <w:rsid w:val="00AE312B"/>
    <w:rsid w:val="00AF2CAC"/>
    <w:rsid w:val="00B00FF3"/>
    <w:rsid w:val="00B033CD"/>
    <w:rsid w:val="00B05417"/>
    <w:rsid w:val="00B05E14"/>
    <w:rsid w:val="00B05F51"/>
    <w:rsid w:val="00B0796D"/>
    <w:rsid w:val="00B07DD1"/>
    <w:rsid w:val="00B32F4E"/>
    <w:rsid w:val="00B359F1"/>
    <w:rsid w:val="00B42ADB"/>
    <w:rsid w:val="00B44330"/>
    <w:rsid w:val="00B50B36"/>
    <w:rsid w:val="00B51B35"/>
    <w:rsid w:val="00B6796C"/>
    <w:rsid w:val="00B67D1E"/>
    <w:rsid w:val="00B72533"/>
    <w:rsid w:val="00BA2418"/>
    <w:rsid w:val="00BB093E"/>
    <w:rsid w:val="00BB72F1"/>
    <w:rsid w:val="00BC40D9"/>
    <w:rsid w:val="00BC4670"/>
    <w:rsid w:val="00BC5F40"/>
    <w:rsid w:val="00BD4BE5"/>
    <w:rsid w:val="00BE712C"/>
    <w:rsid w:val="00BF26D0"/>
    <w:rsid w:val="00C0073A"/>
    <w:rsid w:val="00C1106B"/>
    <w:rsid w:val="00C114DA"/>
    <w:rsid w:val="00C1231E"/>
    <w:rsid w:val="00C141C2"/>
    <w:rsid w:val="00C2122E"/>
    <w:rsid w:val="00C252BB"/>
    <w:rsid w:val="00C33730"/>
    <w:rsid w:val="00C35839"/>
    <w:rsid w:val="00C36922"/>
    <w:rsid w:val="00C37B81"/>
    <w:rsid w:val="00C43D8A"/>
    <w:rsid w:val="00C45F79"/>
    <w:rsid w:val="00C5000E"/>
    <w:rsid w:val="00C53141"/>
    <w:rsid w:val="00C57658"/>
    <w:rsid w:val="00C612A3"/>
    <w:rsid w:val="00C6256F"/>
    <w:rsid w:val="00C6571D"/>
    <w:rsid w:val="00C65B40"/>
    <w:rsid w:val="00C66442"/>
    <w:rsid w:val="00C93362"/>
    <w:rsid w:val="00CA1876"/>
    <w:rsid w:val="00CB0541"/>
    <w:rsid w:val="00CB0E2F"/>
    <w:rsid w:val="00CB24FD"/>
    <w:rsid w:val="00CD220E"/>
    <w:rsid w:val="00CE0130"/>
    <w:rsid w:val="00D10B18"/>
    <w:rsid w:val="00D11611"/>
    <w:rsid w:val="00D14874"/>
    <w:rsid w:val="00D2007D"/>
    <w:rsid w:val="00D32EC0"/>
    <w:rsid w:val="00D34171"/>
    <w:rsid w:val="00D54FC2"/>
    <w:rsid w:val="00D55894"/>
    <w:rsid w:val="00D642EB"/>
    <w:rsid w:val="00D75DE2"/>
    <w:rsid w:val="00D808E7"/>
    <w:rsid w:val="00D91920"/>
    <w:rsid w:val="00D95BC6"/>
    <w:rsid w:val="00DA4EAA"/>
    <w:rsid w:val="00DC4C3A"/>
    <w:rsid w:val="00DE4A42"/>
    <w:rsid w:val="00DE5A79"/>
    <w:rsid w:val="00E02CF3"/>
    <w:rsid w:val="00E03EB6"/>
    <w:rsid w:val="00E04634"/>
    <w:rsid w:val="00E07550"/>
    <w:rsid w:val="00E11996"/>
    <w:rsid w:val="00E20FF8"/>
    <w:rsid w:val="00E57460"/>
    <w:rsid w:val="00E66C85"/>
    <w:rsid w:val="00E74CBC"/>
    <w:rsid w:val="00E91482"/>
    <w:rsid w:val="00E92FD1"/>
    <w:rsid w:val="00E95E28"/>
    <w:rsid w:val="00EA4392"/>
    <w:rsid w:val="00EB412A"/>
    <w:rsid w:val="00EB4ECF"/>
    <w:rsid w:val="00ED1DBC"/>
    <w:rsid w:val="00EE3EA8"/>
    <w:rsid w:val="00EE60F2"/>
    <w:rsid w:val="00EE786A"/>
    <w:rsid w:val="00EF0A74"/>
    <w:rsid w:val="00EF0C14"/>
    <w:rsid w:val="00EF4D2F"/>
    <w:rsid w:val="00EF6433"/>
    <w:rsid w:val="00EF6B87"/>
    <w:rsid w:val="00F03D42"/>
    <w:rsid w:val="00F234E6"/>
    <w:rsid w:val="00F24DFC"/>
    <w:rsid w:val="00F25D08"/>
    <w:rsid w:val="00F533C0"/>
    <w:rsid w:val="00F615C8"/>
    <w:rsid w:val="00F73592"/>
    <w:rsid w:val="00F738CF"/>
    <w:rsid w:val="00F83075"/>
    <w:rsid w:val="00FA1DB7"/>
    <w:rsid w:val="00FB05C8"/>
    <w:rsid w:val="00FB109E"/>
    <w:rsid w:val="00FD6778"/>
    <w:rsid w:val="00FD6E32"/>
    <w:rsid w:val="00FD71ED"/>
    <w:rsid w:val="00FE2318"/>
    <w:rsid w:val="00FE6F6F"/>
    <w:rsid w:val="00FF0B89"/>
    <w:rsid w:val="00FF1248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7EE35D"/>
  <w15:docId w15:val="{776E81CC-C528-46D2-A700-4A2E9F5C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33C0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33C0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EE3E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3EA8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nhideWhenUsed/>
    <w:rsid w:val="00EE3E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3EA8"/>
    <w:rPr>
      <w:rFonts w:ascii="Calibri" w:hAnsi="Calibri" w:cs="Times New Roman"/>
      <w:lang w:eastAsia="cs-CZ"/>
    </w:rPr>
  </w:style>
  <w:style w:type="character" w:styleId="Hypertextovodkaz">
    <w:name w:val="Hyperlink"/>
    <w:rsid w:val="00EE3EA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72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2F1"/>
    <w:rPr>
      <w:rFonts w:ascii="Segoe UI" w:hAnsi="Segoe UI" w:cs="Segoe UI"/>
      <w:sz w:val="18"/>
      <w:szCs w:val="18"/>
      <w:lang w:eastAsia="cs-CZ"/>
    </w:rPr>
  </w:style>
  <w:style w:type="character" w:customStyle="1" w:styleId="articleinformation">
    <w:name w:val="articleinformation"/>
    <w:basedOn w:val="Standardnpsmoodstavce"/>
    <w:rsid w:val="00DE5A79"/>
  </w:style>
  <w:style w:type="paragraph" w:styleId="Normlnweb">
    <w:name w:val="Normal (Web)"/>
    <w:basedOn w:val="Normln"/>
    <w:uiPriority w:val="99"/>
    <w:unhideWhenUsed/>
    <w:rsid w:val="0085317B"/>
    <w:pPr>
      <w:spacing w:before="100" w:beforeAutospacing="1" w:after="100" w:afterAutospacing="1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F0B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0B8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0B8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0B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0B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ronika.borakova@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.petr@touax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D2693-A6CB-426C-9513-69376DEF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581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TOUAX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Petr</dc:creator>
  <cp:lastModifiedBy>Veronika Boráková</cp:lastModifiedBy>
  <cp:revision>7</cp:revision>
  <cp:lastPrinted>2016-10-24T11:56:00Z</cp:lastPrinted>
  <dcterms:created xsi:type="dcterms:W3CDTF">2016-10-24T11:43:00Z</dcterms:created>
  <dcterms:modified xsi:type="dcterms:W3CDTF">2016-10-25T07:21:00Z</dcterms:modified>
</cp:coreProperties>
</file>